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69" w:rsidRPr="00A374CE" w:rsidRDefault="00307E69" w:rsidP="00307E69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>Forsyth County Reading Association Meeting</w:t>
      </w:r>
    </w:p>
    <w:p w:rsidR="00307E69" w:rsidRPr="00A374CE" w:rsidRDefault="00307E69" w:rsidP="00307E69">
      <w:pPr>
        <w:spacing w:after="0" w:line="240" w:lineRule="auto"/>
        <w:jc w:val="center"/>
        <w:rPr>
          <w:sz w:val="24"/>
          <w:szCs w:val="24"/>
        </w:rPr>
      </w:pPr>
      <w:r w:rsidRPr="00A374CE">
        <w:rPr>
          <w:sz w:val="24"/>
          <w:szCs w:val="24"/>
        </w:rPr>
        <w:t xml:space="preserve">Thursday, </w:t>
      </w:r>
      <w:r>
        <w:rPr>
          <w:sz w:val="24"/>
          <w:szCs w:val="24"/>
        </w:rPr>
        <w:t xml:space="preserve">September 19, </w:t>
      </w:r>
      <w:proofErr w:type="gramStart"/>
      <w:r>
        <w:rPr>
          <w:sz w:val="24"/>
          <w:szCs w:val="24"/>
        </w:rPr>
        <w:t>2019  5:00</w:t>
      </w:r>
      <w:proofErr w:type="gramEnd"/>
      <w:r w:rsidRPr="00A374CE">
        <w:rPr>
          <w:sz w:val="24"/>
          <w:szCs w:val="24"/>
        </w:rPr>
        <w:t xml:space="preserve"> pm</w:t>
      </w:r>
    </w:p>
    <w:p w:rsidR="00307E69" w:rsidRPr="00A374CE" w:rsidRDefault="00307E69" w:rsidP="00307E6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Redeemer Church Cafeteria</w:t>
      </w:r>
    </w:p>
    <w:p w:rsidR="00307E69" w:rsidRPr="0011418D" w:rsidRDefault="00307E69" w:rsidP="00307E69">
      <w:pPr>
        <w:spacing w:after="0" w:line="240" w:lineRule="auto"/>
        <w:jc w:val="center"/>
        <w:rPr>
          <w:sz w:val="8"/>
          <w:szCs w:val="8"/>
        </w:rPr>
      </w:pPr>
    </w:p>
    <w:p w:rsidR="00307E69" w:rsidRPr="009519C3" w:rsidRDefault="009519C3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FCRA </w:t>
      </w:r>
      <w:r w:rsidR="00307E69" w:rsidRPr="009519C3">
        <w:rPr>
          <w:sz w:val="24"/>
          <w:szCs w:val="24"/>
        </w:rPr>
        <w:t xml:space="preserve">President Sabrina </w:t>
      </w:r>
      <w:proofErr w:type="spellStart"/>
      <w:r w:rsidR="00307E69" w:rsidRPr="009519C3">
        <w:rPr>
          <w:sz w:val="24"/>
          <w:szCs w:val="24"/>
        </w:rPr>
        <w:t>Secrest</w:t>
      </w:r>
      <w:proofErr w:type="spellEnd"/>
      <w:r w:rsidR="00307E69" w:rsidRPr="009519C3">
        <w:rPr>
          <w:sz w:val="24"/>
          <w:szCs w:val="24"/>
        </w:rPr>
        <w:t xml:space="preserve"> called the meeting to order at 5:18 pm.</w:t>
      </w:r>
    </w:p>
    <w:p w:rsidR="00307E69" w:rsidRPr="009519C3" w:rsidRDefault="00307E69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She shared the following information:</w:t>
      </w:r>
    </w:p>
    <w:p w:rsidR="00307E69" w:rsidRPr="009519C3" w:rsidRDefault="00307E69" w:rsidP="00307E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She introduced the other board members and thanked them for their work:</w:t>
      </w:r>
    </w:p>
    <w:p w:rsidR="00307E69" w:rsidRPr="009519C3" w:rsidRDefault="00307E69" w:rsidP="00307E6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Vice-President:  Allison Duncan</w:t>
      </w:r>
    </w:p>
    <w:p w:rsidR="00307E69" w:rsidRPr="009519C3" w:rsidRDefault="00307E69" w:rsidP="00307E6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Treasurer:  Cheryl Key</w:t>
      </w:r>
    </w:p>
    <w:p w:rsidR="00307E69" w:rsidRPr="009519C3" w:rsidRDefault="00307E69" w:rsidP="00307E6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Secretary:  Jeannie Evans</w:t>
      </w:r>
    </w:p>
    <w:p w:rsidR="00307E69" w:rsidRPr="009519C3" w:rsidRDefault="00307E69" w:rsidP="00307E6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 xml:space="preserve">Young Authors’ Chair:  Debbie </w:t>
      </w:r>
      <w:proofErr w:type="spellStart"/>
      <w:r w:rsidRPr="009519C3">
        <w:rPr>
          <w:sz w:val="24"/>
          <w:szCs w:val="24"/>
        </w:rPr>
        <w:t>Cranfill</w:t>
      </w:r>
      <w:proofErr w:type="spellEnd"/>
    </w:p>
    <w:p w:rsidR="00307E69" w:rsidRPr="009519C3" w:rsidRDefault="00307E69" w:rsidP="00307E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board is working on finalizing the spring programming.  We have a lot of good speakers to look forward to.</w:t>
      </w:r>
    </w:p>
    <w:p w:rsidR="009519C3" w:rsidRDefault="00307E69" w:rsidP="00307E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All FCRA members need to register online through the North Carolina Reading Association this year because that is how we are collecting information.  </w:t>
      </w:r>
    </w:p>
    <w:p w:rsidR="009519C3" w:rsidRDefault="00307E69" w:rsidP="009519C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The link for doing so is </w:t>
      </w:r>
      <w:hyperlink r:id="rId6" w:history="1">
        <w:r w:rsidRPr="009519C3">
          <w:rPr>
            <w:rStyle w:val="Hyperlink"/>
            <w:sz w:val="24"/>
            <w:szCs w:val="24"/>
          </w:rPr>
          <w:t>https://www.ncreading.org/state-membership</w:t>
        </w:r>
      </w:hyperlink>
      <w:r w:rsidRPr="009519C3">
        <w:rPr>
          <w:sz w:val="24"/>
          <w:szCs w:val="24"/>
        </w:rPr>
        <w:t xml:space="preserve">    </w:t>
      </w:r>
    </w:p>
    <w:p w:rsidR="009519C3" w:rsidRDefault="00307E69" w:rsidP="009519C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Members may choose to pay online with a 50 cents charge or can bring $30 in cash or check to the first meeting they attend.</w:t>
      </w:r>
    </w:p>
    <w:p w:rsidR="006513AF" w:rsidRPr="009519C3" w:rsidRDefault="006513AF" w:rsidP="009519C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Members earn .2 teacher renewal credit for each meeting attended.  Debbie </w:t>
      </w:r>
      <w:proofErr w:type="spellStart"/>
      <w:r w:rsidRPr="009519C3">
        <w:rPr>
          <w:sz w:val="24"/>
          <w:szCs w:val="24"/>
        </w:rPr>
        <w:t>Cranfill</w:t>
      </w:r>
      <w:proofErr w:type="spellEnd"/>
      <w:r w:rsidRPr="009519C3">
        <w:rPr>
          <w:sz w:val="24"/>
          <w:szCs w:val="24"/>
        </w:rPr>
        <w:t xml:space="preserve"> will work with Sabrina to make sure those in the school system get their teacher renewal credits processed correctly.</w:t>
      </w:r>
    </w:p>
    <w:p w:rsidR="00307E69" w:rsidRPr="009519C3" w:rsidRDefault="006513AF" w:rsidP="00307E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 </w:t>
      </w:r>
      <w:r w:rsidR="00307E69" w:rsidRPr="009519C3">
        <w:rPr>
          <w:sz w:val="24"/>
          <w:szCs w:val="24"/>
        </w:rPr>
        <w:t>We will check attendance two ways</w:t>
      </w:r>
      <w:r w:rsidRPr="009519C3">
        <w:rPr>
          <w:sz w:val="24"/>
          <w:szCs w:val="24"/>
        </w:rPr>
        <w:t xml:space="preserve"> (Be sure to do both!)</w:t>
      </w:r>
      <w:r w:rsidR="00307E69" w:rsidRPr="009519C3">
        <w:rPr>
          <w:sz w:val="24"/>
          <w:szCs w:val="24"/>
        </w:rPr>
        <w:t>:</w:t>
      </w:r>
    </w:p>
    <w:p w:rsidR="00307E69" w:rsidRPr="009519C3" w:rsidRDefault="00307E69" w:rsidP="00307E6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Initialing your attendance in the membership notebook on your page</w:t>
      </w:r>
    </w:p>
    <w:p w:rsidR="00307E69" w:rsidRPr="009519C3" w:rsidRDefault="00307E69" w:rsidP="00307E6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Signing an attendance sheet in the middle of the meeting</w:t>
      </w:r>
    </w:p>
    <w:p w:rsidR="006513AF" w:rsidRPr="009519C3" w:rsidRDefault="006513AF" w:rsidP="006513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North Carolina Reading Conference will be held March 22-24, 2020 in downtown Winston-Salem.</w:t>
      </w:r>
    </w:p>
    <w:p w:rsidR="00307E69" w:rsidRPr="009519C3" w:rsidRDefault="006513AF" w:rsidP="006513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There will be speakers from all over the country and workshop opportunities.</w:t>
      </w:r>
    </w:p>
    <w:p w:rsidR="006513AF" w:rsidRPr="009519C3" w:rsidRDefault="006513AF" w:rsidP="006513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We will be awarding $25 scholarships for attending the conference as door prizes throughout the year.</w:t>
      </w:r>
    </w:p>
    <w:p w:rsidR="006513AF" w:rsidRPr="009519C3" w:rsidRDefault="006513AF" w:rsidP="006513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One of the speakers will be </w:t>
      </w:r>
      <w:proofErr w:type="spellStart"/>
      <w:r w:rsidRPr="009519C3">
        <w:rPr>
          <w:sz w:val="24"/>
          <w:szCs w:val="24"/>
        </w:rPr>
        <w:t>Donalyn</w:t>
      </w:r>
      <w:proofErr w:type="spellEnd"/>
      <w:r w:rsidRPr="009519C3">
        <w:rPr>
          <w:sz w:val="24"/>
          <w:szCs w:val="24"/>
        </w:rPr>
        <w:t xml:space="preserve"> Miller, and her book is one of the door prizes tonight.</w:t>
      </w:r>
    </w:p>
    <w:p w:rsidR="006513AF" w:rsidRPr="009519C3" w:rsidRDefault="006513AF" w:rsidP="006513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Remember to follow the Facebook page (Forsyth County Reading Association) for important and timely updates on our programs and other information.</w:t>
      </w:r>
    </w:p>
    <w:p w:rsidR="006513AF" w:rsidRPr="009519C3" w:rsidRDefault="006513AF" w:rsidP="006513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Service Projects this school year:</w:t>
      </w:r>
    </w:p>
    <w:p w:rsidR="006513AF" w:rsidRPr="009519C3" w:rsidRDefault="006513AF" w:rsidP="006513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Ronald McDonald House library book donations</w:t>
      </w:r>
    </w:p>
    <w:p w:rsidR="006513AF" w:rsidRPr="009519C3" w:rsidRDefault="006513AF" w:rsidP="006513A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Kissing Well—sponsoring a student in Uganda so they can attend school</w:t>
      </w:r>
    </w:p>
    <w:p w:rsidR="00747CDA" w:rsidRPr="009519C3" w:rsidRDefault="006513AF" w:rsidP="00747CD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Peruvian Hearts—sponsoring a student in Peru so they can attend school</w:t>
      </w:r>
    </w:p>
    <w:p w:rsidR="00842E4F" w:rsidRPr="009519C3" w:rsidRDefault="00842E4F" w:rsidP="00747CDA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</w:p>
    <w:p w:rsidR="00747CDA" w:rsidRPr="009519C3" w:rsidRDefault="00747CDA" w:rsidP="00747CDA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Secretary’s Report from our April 25, 2019 meeting was given by Jeannie Evans.</w:t>
      </w:r>
    </w:p>
    <w:p w:rsidR="00842E4F" w:rsidRPr="00105311" w:rsidRDefault="00842E4F" w:rsidP="00747CDA">
      <w:pPr>
        <w:spacing w:after="0" w:line="240" w:lineRule="auto"/>
      </w:pPr>
    </w:p>
    <w:p w:rsidR="00307E69" w:rsidRPr="009519C3" w:rsidRDefault="00307E69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Cheryl </w:t>
      </w:r>
      <w:r w:rsidR="00747CDA" w:rsidRPr="009519C3">
        <w:rPr>
          <w:sz w:val="24"/>
          <w:szCs w:val="24"/>
        </w:rPr>
        <w:t xml:space="preserve">Key </w:t>
      </w:r>
      <w:r w:rsidRPr="009519C3">
        <w:rPr>
          <w:sz w:val="24"/>
          <w:szCs w:val="24"/>
        </w:rPr>
        <w:t>provided the Treasurer’s Report.</w:t>
      </w:r>
    </w:p>
    <w:p w:rsidR="00307E69" w:rsidRPr="009519C3" w:rsidRDefault="00307E69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Our starting balance for April was $</w:t>
      </w:r>
      <w:r w:rsidR="00747CDA" w:rsidRPr="009519C3">
        <w:rPr>
          <w:sz w:val="24"/>
          <w:szCs w:val="24"/>
        </w:rPr>
        <w:t>871.86</w:t>
      </w:r>
      <w:r w:rsidRPr="009519C3">
        <w:rPr>
          <w:sz w:val="24"/>
          <w:szCs w:val="24"/>
        </w:rPr>
        <w:t>.  Our ending balance was $</w:t>
      </w:r>
      <w:r w:rsidR="00747CDA" w:rsidRPr="009519C3">
        <w:rPr>
          <w:sz w:val="24"/>
          <w:szCs w:val="24"/>
        </w:rPr>
        <w:t>666.54</w:t>
      </w:r>
      <w:r w:rsidRPr="009519C3">
        <w:rPr>
          <w:sz w:val="24"/>
          <w:szCs w:val="24"/>
        </w:rPr>
        <w:t xml:space="preserve"> after expenses.</w:t>
      </w:r>
    </w:p>
    <w:p w:rsidR="00307E69" w:rsidRPr="009519C3" w:rsidRDefault="00747CDA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Last year we received a NCRA grant, and that money was used in the following ways:</w:t>
      </w:r>
    </w:p>
    <w:p w:rsidR="00747CDA" w:rsidRPr="009519C3" w:rsidRDefault="00307E69" w:rsidP="00307E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$100 given to Peruvian Hearts</w:t>
      </w:r>
    </w:p>
    <w:p w:rsidR="00307E69" w:rsidRPr="009519C3" w:rsidRDefault="00307E69" w:rsidP="00307E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$100 </w:t>
      </w:r>
      <w:r w:rsidR="00747CDA" w:rsidRPr="009519C3">
        <w:rPr>
          <w:sz w:val="24"/>
          <w:szCs w:val="24"/>
        </w:rPr>
        <w:t xml:space="preserve">given </w:t>
      </w:r>
      <w:r w:rsidRPr="009519C3">
        <w:rPr>
          <w:sz w:val="24"/>
          <w:szCs w:val="24"/>
        </w:rPr>
        <w:t>to help fund a scholarship for a student in Uganda</w:t>
      </w:r>
      <w:r w:rsidR="00747CDA" w:rsidRPr="009519C3">
        <w:rPr>
          <w:sz w:val="24"/>
          <w:szCs w:val="24"/>
        </w:rPr>
        <w:t xml:space="preserve"> through Kissing Well</w:t>
      </w:r>
      <w:r w:rsidRPr="009519C3">
        <w:rPr>
          <w:sz w:val="24"/>
          <w:szCs w:val="24"/>
        </w:rPr>
        <w:t>.</w:t>
      </w:r>
    </w:p>
    <w:p w:rsidR="00747CDA" w:rsidRPr="009519C3" w:rsidRDefault="00747CDA" w:rsidP="00747CD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</w:t>
      </w:r>
      <w:r w:rsidR="00307E69" w:rsidRPr="009519C3">
        <w:rPr>
          <w:sz w:val="24"/>
          <w:szCs w:val="24"/>
        </w:rPr>
        <w:t xml:space="preserve">he remaining $100 </w:t>
      </w:r>
      <w:r w:rsidRPr="009519C3">
        <w:rPr>
          <w:sz w:val="24"/>
          <w:szCs w:val="24"/>
        </w:rPr>
        <w:t xml:space="preserve">given </w:t>
      </w:r>
      <w:r w:rsidR="00307E69" w:rsidRPr="009519C3">
        <w:rPr>
          <w:sz w:val="24"/>
          <w:szCs w:val="24"/>
        </w:rPr>
        <w:t xml:space="preserve">(along with chapter funds) to purchase books </w:t>
      </w:r>
      <w:r w:rsidRPr="009519C3">
        <w:rPr>
          <w:sz w:val="24"/>
          <w:szCs w:val="24"/>
        </w:rPr>
        <w:t xml:space="preserve">requested </w:t>
      </w:r>
      <w:r w:rsidR="00307E69" w:rsidRPr="009519C3">
        <w:rPr>
          <w:sz w:val="24"/>
          <w:szCs w:val="24"/>
        </w:rPr>
        <w:t>for Ronald McDonald House that weren’t already brought in by members.</w:t>
      </w:r>
    </w:p>
    <w:p w:rsidR="00747CDA" w:rsidRPr="009519C3" w:rsidRDefault="00747CDA" w:rsidP="00747CDA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ab/>
        <w:t>Other expenses included ILA memberships, NCRA Leadership Conference expenses, &amp; supplies.</w:t>
      </w:r>
    </w:p>
    <w:p w:rsidR="00842E4F" w:rsidRPr="00105311" w:rsidRDefault="00842E4F" w:rsidP="00747CDA">
      <w:pPr>
        <w:spacing w:after="0" w:line="240" w:lineRule="auto"/>
      </w:pPr>
    </w:p>
    <w:p w:rsidR="00842E4F" w:rsidRPr="009519C3" w:rsidRDefault="00747CDA" w:rsidP="00842E4F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lastRenderedPageBreak/>
        <w:t xml:space="preserve">Sabrina </w:t>
      </w:r>
      <w:proofErr w:type="spellStart"/>
      <w:r w:rsidRPr="009519C3">
        <w:rPr>
          <w:sz w:val="24"/>
          <w:szCs w:val="24"/>
        </w:rPr>
        <w:t>Secrest</w:t>
      </w:r>
      <w:proofErr w:type="spellEnd"/>
      <w:r w:rsidRPr="009519C3">
        <w:rPr>
          <w:sz w:val="24"/>
          <w:szCs w:val="24"/>
        </w:rPr>
        <w:t xml:space="preserve"> was our speaker fo</w:t>
      </w:r>
      <w:r w:rsidR="00842E4F" w:rsidRPr="009519C3">
        <w:rPr>
          <w:sz w:val="24"/>
          <w:szCs w:val="24"/>
        </w:rPr>
        <w:t>r the meeting, talking about this year’s</w:t>
      </w:r>
      <w:r w:rsidRPr="009519C3">
        <w:rPr>
          <w:sz w:val="24"/>
          <w:szCs w:val="24"/>
        </w:rPr>
        <w:t xml:space="preserve"> Young Authors Project contest</w:t>
      </w:r>
      <w:r w:rsidR="00842E4F" w:rsidRPr="009519C3">
        <w:rPr>
          <w:sz w:val="24"/>
          <w:szCs w:val="24"/>
        </w:rPr>
        <w:t>.</w:t>
      </w:r>
      <w:r w:rsidRPr="009519C3">
        <w:rPr>
          <w:sz w:val="24"/>
          <w:szCs w:val="24"/>
        </w:rPr>
        <w:t xml:space="preserve"> </w:t>
      </w:r>
    </w:p>
    <w:p w:rsidR="00747CDA" w:rsidRPr="009519C3" w:rsidRDefault="00747CDA" w:rsidP="00842E4F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Young Authors Project is sponsored by NCRA, which is comprised by 20-21 regions throughout the state.</w:t>
      </w:r>
    </w:p>
    <w:p w:rsidR="00842E4F" w:rsidRPr="009519C3" w:rsidRDefault="00842E4F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Entries can be fiction, essays, poetry, and art.</w:t>
      </w:r>
    </w:p>
    <w:p w:rsidR="00747CDA" w:rsidRPr="009519C3" w:rsidRDefault="00747CDA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Our council can send in 20 student entries plus one council choice entry.  </w:t>
      </w:r>
    </w:p>
    <w:p w:rsidR="00747CDA" w:rsidRPr="009519C3" w:rsidRDefault="00747CDA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We can send as many Young at Heart (adult) entries as we’d like, so Sabrina encouraged all members to participate.</w:t>
      </w:r>
    </w:p>
    <w:p w:rsidR="00842E4F" w:rsidRPr="009519C3" w:rsidRDefault="00842E4F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Entries are judged in January.</w:t>
      </w:r>
    </w:p>
    <w:p w:rsidR="00842E4F" w:rsidRPr="009519C3" w:rsidRDefault="00842E4F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Statewide winning writers will have their entries published in a book and will be honored at a special celebration on March 21 at the Benton Convention Center.</w:t>
      </w:r>
    </w:p>
    <w:p w:rsidR="00842E4F" w:rsidRPr="009519C3" w:rsidRDefault="00842E4F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Our council hopes to print our own book of local entries and will host our own Young Authors Celebration for Forsyth County winners.</w:t>
      </w:r>
    </w:p>
    <w:p w:rsidR="00842E4F" w:rsidRPr="009519C3" w:rsidRDefault="00842E4F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Sabrina encouraged all teachers to have their students participate because it helps them have a purpose for their writing.</w:t>
      </w:r>
    </w:p>
    <w:p w:rsidR="00842E4F" w:rsidRPr="009519C3" w:rsidRDefault="00842E4F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Sabrina also explored this year’s theme:  The Magical Power of Words</w:t>
      </w:r>
    </w:p>
    <w:p w:rsidR="00842E4F" w:rsidRPr="009519C3" w:rsidRDefault="00842E4F" w:rsidP="008A68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She had members do word association activities with the words </w:t>
      </w:r>
      <w:r w:rsidRPr="009519C3">
        <w:rPr>
          <w:i/>
          <w:sz w:val="24"/>
          <w:szCs w:val="24"/>
        </w:rPr>
        <w:t xml:space="preserve">community, teacher, enough, </w:t>
      </w:r>
      <w:r w:rsidRPr="009519C3">
        <w:rPr>
          <w:sz w:val="24"/>
          <w:szCs w:val="24"/>
        </w:rPr>
        <w:t xml:space="preserve">and </w:t>
      </w:r>
      <w:r w:rsidRPr="009519C3">
        <w:rPr>
          <w:i/>
          <w:sz w:val="24"/>
          <w:szCs w:val="24"/>
        </w:rPr>
        <w:t xml:space="preserve">maybe </w:t>
      </w:r>
      <w:r w:rsidRPr="009519C3">
        <w:rPr>
          <w:sz w:val="24"/>
          <w:szCs w:val="24"/>
        </w:rPr>
        <w:t xml:space="preserve">to experience one way of having students </w:t>
      </w:r>
      <w:r w:rsidR="008A6839" w:rsidRPr="009519C3">
        <w:rPr>
          <w:sz w:val="24"/>
          <w:szCs w:val="24"/>
        </w:rPr>
        <w:t xml:space="preserve">take one word and explore it by </w:t>
      </w:r>
      <w:r w:rsidRPr="009519C3">
        <w:rPr>
          <w:sz w:val="24"/>
          <w:szCs w:val="24"/>
        </w:rPr>
        <w:t>focus</w:t>
      </w:r>
      <w:r w:rsidR="008A6839" w:rsidRPr="009519C3">
        <w:rPr>
          <w:sz w:val="24"/>
          <w:szCs w:val="24"/>
        </w:rPr>
        <w:t>ing</w:t>
      </w:r>
      <w:r w:rsidRPr="009519C3">
        <w:rPr>
          <w:sz w:val="24"/>
          <w:szCs w:val="24"/>
        </w:rPr>
        <w:t xml:space="preserve"> on word meanings and associations.</w:t>
      </w:r>
    </w:p>
    <w:p w:rsidR="00842E4F" w:rsidRPr="009519C3" w:rsidRDefault="00842E4F" w:rsidP="008A68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Some of the books she shared with us as good resources for prompting thinking about writing about words were </w:t>
      </w:r>
      <w:r w:rsidRPr="009519C3">
        <w:rPr>
          <w:sz w:val="24"/>
          <w:szCs w:val="24"/>
          <w:u w:val="single"/>
        </w:rPr>
        <w:t>Maybe</w:t>
      </w:r>
      <w:r w:rsidR="008A6839" w:rsidRPr="009519C3">
        <w:rPr>
          <w:sz w:val="24"/>
          <w:szCs w:val="24"/>
        </w:rPr>
        <w:t xml:space="preserve"> by Kobe Yamada and Gabriella </w:t>
      </w:r>
      <w:proofErr w:type="spellStart"/>
      <w:r w:rsidR="008A6839" w:rsidRPr="009519C3">
        <w:rPr>
          <w:sz w:val="24"/>
          <w:szCs w:val="24"/>
        </w:rPr>
        <w:t>Barouch</w:t>
      </w:r>
      <w:proofErr w:type="spellEnd"/>
      <w:r w:rsidRPr="009519C3">
        <w:rPr>
          <w:sz w:val="24"/>
          <w:szCs w:val="24"/>
        </w:rPr>
        <w:t xml:space="preserve">, </w:t>
      </w:r>
      <w:r w:rsidRPr="009519C3">
        <w:rPr>
          <w:sz w:val="24"/>
          <w:szCs w:val="24"/>
          <w:u w:val="single"/>
        </w:rPr>
        <w:t>I Am Enough</w:t>
      </w:r>
      <w:r w:rsidR="008A6839" w:rsidRPr="009519C3">
        <w:rPr>
          <w:sz w:val="24"/>
          <w:szCs w:val="24"/>
        </w:rPr>
        <w:t xml:space="preserve"> by Grace Byers</w:t>
      </w:r>
      <w:r w:rsidRPr="009519C3">
        <w:rPr>
          <w:sz w:val="24"/>
          <w:szCs w:val="24"/>
        </w:rPr>
        <w:t xml:space="preserve">, </w:t>
      </w:r>
      <w:r w:rsidRPr="009519C3">
        <w:rPr>
          <w:sz w:val="24"/>
          <w:szCs w:val="24"/>
          <w:u w:val="single"/>
        </w:rPr>
        <w:t>Because You Were My Teacher</w:t>
      </w:r>
      <w:r w:rsidR="008A6839" w:rsidRPr="009519C3">
        <w:rPr>
          <w:sz w:val="24"/>
          <w:szCs w:val="24"/>
        </w:rPr>
        <w:t xml:space="preserve"> by Sherry North</w:t>
      </w:r>
      <w:r w:rsidRPr="009519C3">
        <w:rPr>
          <w:sz w:val="24"/>
          <w:szCs w:val="24"/>
        </w:rPr>
        <w:t xml:space="preserve">, </w:t>
      </w:r>
      <w:r w:rsidRPr="009519C3">
        <w:rPr>
          <w:sz w:val="24"/>
          <w:szCs w:val="24"/>
          <w:u w:val="single"/>
        </w:rPr>
        <w:t>Word by Word by Word</w:t>
      </w:r>
      <w:r w:rsidRPr="009519C3">
        <w:rPr>
          <w:sz w:val="24"/>
          <w:szCs w:val="24"/>
        </w:rPr>
        <w:t xml:space="preserve"> by Patricia </w:t>
      </w:r>
      <w:proofErr w:type="spellStart"/>
      <w:r w:rsidRPr="009519C3">
        <w:rPr>
          <w:sz w:val="24"/>
          <w:szCs w:val="24"/>
        </w:rPr>
        <w:t>Maclachan</w:t>
      </w:r>
      <w:proofErr w:type="spellEnd"/>
      <w:r w:rsidRPr="009519C3">
        <w:rPr>
          <w:sz w:val="24"/>
          <w:szCs w:val="24"/>
        </w:rPr>
        <w:t xml:space="preserve">, </w:t>
      </w:r>
      <w:r w:rsidRPr="009519C3">
        <w:rPr>
          <w:sz w:val="24"/>
          <w:szCs w:val="24"/>
          <w:u w:val="single"/>
        </w:rPr>
        <w:t>Out of Wonder</w:t>
      </w:r>
      <w:r w:rsidRPr="009519C3">
        <w:rPr>
          <w:sz w:val="24"/>
          <w:szCs w:val="24"/>
        </w:rPr>
        <w:t xml:space="preserve"> by Kwame Alexander, and </w:t>
      </w:r>
      <w:r w:rsidRPr="009519C3">
        <w:rPr>
          <w:sz w:val="24"/>
          <w:szCs w:val="24"/>
          <w:u w:val="single"/>
        </w:rPr>
        <w:t>The Velveteen Rabbit</w:t>
      </w:r>
      <w:r w:rsidRPr="009519C3">
        <w:rPr>
          <w:sz w:val="24"/>
          <w:szCs w:val="24"/>
        </w:rPr>
        <w:t xml:space="preserve"> by Margery Williams.</w:t>
      </w:r>
    </w:p>
    <w:p w:rsidR="008A6839" w:rsidRPr="009519C3" w:rsidRDefault="008A6839" w:rsidP="008A68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She emphasized the importance of helping students understand the power of creating connections by writing down our words.  Words call forth something that is inside.</w:t>
      </w:r>
    </w:p>
    <w:p w:rsidR="008A6839" w:rsidRPr="009519C3" w:rsidRDefault="008A6839" w:rsidP="008A6839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A good resource to help with guiding students in this is Peter H. Reynolds’ book </w:t>
      </w:r>
      <w:r w:rsidRPr="009519C3">
        <w:rPr>
          <w:sz w:val="24"/>
          <w:szCs w:val="24"/>
          <w:u w:val="single"/>
        </w:rPr>
        <w:t>Start with a Word</w:t>
      </w:r>
      <w:r w:rsidRPr="009519C3">
        <w:rPr>
          <w:sz w:val="24"/>
          <w:szCs w:val="24"/>
        </w:rPr>
        <w:t>.</w:t>
      </w:r>
    </w:p>
    <w:p w:rsidR="008A6839" w:rsidRPr="009519C3" w:rsidRDefault="008A6839" w:rsidP="00842E4F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Some of the things judges will be looking for in entries are:</w:t>
      </w:r>
    </w:p>
    <w:p w:rsidR="008A6839" w:rsidRPr="009519C3" w:rsidRDefault="008A6839" w:rsidP="008A68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voice of the student—needs to come out on the paper</w:t>
      </w:r>
    </w:p>
    <w:p w:rsidR="008A6839" w:rsidRPr="009519C3" w:rsidRDefault="008A6839" w:rsidP="008A68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Use of precise words to provide details that create a picture in the mind</w:t>
      </w:r>
    </w:p>
    <w:p w:rsidR="008A6839" w:rsidRDefault="008A6839" w:rsidP="008A68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Word choice—using expanded vocabulary and descriptive words</w:t>
      </w:r>
    </w:p>
    <w:p w:rsidR="009519C3" w:rsidRDefault="009519C3" w:rsidP="009519C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Debbie </w:t>
      </w:r>
      <w:proofErr w:type="spellStart"/>
      <w:r>
        <w:rPr>
          <w:sz w:val="24"/>
          <w:szCs w:val="24"/>
        </w:rPr>
        <w:t>Cranfill</w:t>
      </w:r>
      <w:proofErr w:type="spellEnd"/>
      <w:r>
        <w:rPr>
          <w:sz w:val="24"/>
          <w:szCs w:val="24"/>
        </w:rPr>
        <w:t xml:space="preserve"> is our council’s Young Authors chair and can be reached at </w:t>
      </w:r>
      <w:hyperlink r:id="rId7" w:history="1">
        <w:r w:rsidRPr="00AD0141">
          <w:rPr>
            <w:rStyle w:val="Hyperlink"/>
            <w:sz w:val="24"/>
            <w:szCs w:val="24"/>
          </w:rPr>
          <w:t>dccranfill@wsfcs.k12.nc.us</w:t>
        </w:r>
      </w:hyperlink>
      <w:r>
        <w:rPr>
          <w:sz w:val="24"/>
          <w:szCs w:val="24"/>
        </w:rPr>
        <w:t xml:space="preserve">. </w:t>
      </w:r>
    </w:p>
    <w:p w:rsidR="009519C3" w:rsidRPr="009519C3" w:rsidRDefault="009519C3" w:rsidP="009519C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link to the NCRA Young Authors page (with guidelines and additional ideas for helping students write according to the theme) is </w:t>
      </w:r>
      <w:hyperlink r:id="rId8" w:history="1">
        <w:r>
          <w:rPr>
            <w:rStyle w:val="Hyperlink"/>
          </w:rPr>
          <w:t>https://www.ncreading.org/young-authors</w:t>
        </w:r>
      </w:hyperlink>
    </w:p>
    <w:p w:rsidR="009519C3" w:rsidRPr="00105311" w:rsidRDefault="009519C3" w:rsidP="00307E69">
      <w:pPr>
        <w:spacing w:after="0" w:line="240" w:lineRule="auto"/>
      </w:pPr>
    </w:p>
    <w:p w:rsidR="009519C3" w:rsidRPr="009519C3" w:rsidRDefault="009519C3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Collaboration Time</w:t>
      </w:r>
    </w:p>
    <w:p w:rsidR="008A6839" w:rsidRPr="009519C3" w:rsidRDefault="009519C3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M</w:t>
      </w:r>
      <w:r w:rsidR="008A6839" w:rsidRPr="009519C3">
        <w:rPr>
          <w:sz w:val="24"/>
          <w:szCs w:val="24"/>
        </w:rPr>
        <w:t xml:space="preserve">embers </w:t>
      </w:r>
      <w:r w:rsidRPr="009519C3">
        <w:rPr>
          <w:sz w:val="24"/>
          <w:szCs w:val="24"/>
        </w:rPr>
        <w:t>sat</w:t>
      </w:r>
      <w:r w:rsidR="008A6839" w:rsidRPr="009519C3">
        <w:rPr>
          <w:sz w:val="24"/>
          <w:szCs w:val="24"/>
        </w:rPr>
        <w:t xml:space="preserve"> in groupings according to their teaching grade or emphasis.</w:t>
      </w:r>
    </w:p>
    <w:p w:rsidR="009519C3" w:rsidRPr="009519C3" w:rsidRDefault="008A6839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 xml:space="preserve">Allison </w:t>
      </w:r>
      <w:r w:rsidR="009519C3" w:rsidRPr="009519C3">
        <w:rPr>
          <w:sz w:val="24"/>
          <w:szCs w:val="24"/>
        </w:rPr>
        <w:t>Duncan led the group in a heart-</w:t>
      </w:r>
      <w:r w:rsidRPr="009519C3">
        <w:rPr>
          <w:sz w:val="24"/>
          <w:szCs w:val="24"/>
        </w:rPr>
        <w:t xml:space="preserve">mapping exercise as a way of helping students brainstorm words and experiences that </w:t>
      </w:r>
      <w:r w:rsidR="009519C3" w:rsidRPr="009519C3">
        <w:rPr>
          <w:sz w:val="24"/>
          <w:szCs w:val="24"/>
        </w:rPr>
        <w:t xml:space="preserve">they associate with particular feelings like anger or happiness.  </w:t>
      </w:r>
    </w:p>
    <w:p w:rsidR="009519C3" w:rsidRPr="009519C3" w:rsidRDefault="009519C3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Participants shared their hearts and ideas about how they could use this activity in their teaching.</w:t>
      </w:r>
    </w:p>
    <w:p w:rsidR="009519C3" w:rsidRPr="00105311" w:rsidRDefault="009519C3" w:rsidP="00307E69">
      <w:pPr>
        <w:spacing w:after="0" w:line="240" w:lineRule="auto"/>
      </w:pPr>
    </w:p>
    <w:p w:rsidR="009519C3" w:rsidRPr="009519C3" w:rsidRDefault="009519C3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Sabrina announced that next month’s speaker will be Lois Huffman, who will be helping us learn how to teach vocabulary in effective and creative ways.</w:t>
      </w:r>
    </w:p>
    <w:p w:rsidR="009519C3" w:rsidRPr="00105311" w:rsidRDefault="009519C3" w:rsidP="00307E69">
      <w:pPr>
        <w:spacing w:after="0" w:line="240" w:lineRule="auto"/>
      </w:pPr>
    </w:p>
    <w:p w:rsidR="009519C3" w:rsidRPr="009519C3" w:rsidRDefault="009519C3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The meeting ended at 7:00 pm.</w:t>
      </w:r>
    </w:p>
    <w:p w:rsidR="009519C3" w:rsidRPr="00105311" w:rsidRDefault="009519C3" w:rsidP="00307E69">
      <w:pPr>
        <w:spacing w:after="0" w:line="240" w:lineRule="auto"/>
        <w:rPr>
          <w:sz w:val="20"/>
          <w:szCs w:val="20"/>
        </w:rPr>
      </w:pPr>
    </w:p>
    <w:p w:rsidR="00105311" w:rsidRDefault="00307E69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Respectfully submitted,</w:t>
      </w:r>
    </w:p>
    <w:p w:rsidR="00307E69" w:rsidRPr="009519C3" w:rsidRDefault="00307E69" w:rsidP="00307E69">
      <w:pPr>
        <w:spacing w:after="0" w:line="240" w:lineRule="auto"/>
        <w:rPr>
          <w:sz w:val="24"/>
          <w:szCs w:val="24"/>
        </w:rPr>
      </w:pPr>
      <w:r w:rsidRPr="009519C3">
        <w:rPr>
          <w:sz w:val="24"/>
          <w:szCs w:val="24"/>
        </w:rPr>
        <w:t>Jeannie Evans, Secretary</w:t>
      </w:r>
      <w:bookmarkStart w:id="0" w:name="_GoBack"/>
      <w:bookmarkEnd w:id="0"/>
    </w:p>
    <w:sectPr w:rsidR="00307E69" w:rsidRPr="009519C3" w:rsidSect="00076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94B"/>
    <w:multiLevelType w:val="hybridMultilevel"/>
    <w:tmpl w:val="CC5C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33E1F"/>
    <w:multiLevelType w:val="hybridMultilevel"/>
    <w:tmpl w:val="2C0C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2C110D"/>
    <w:multiLevelType w:val="hybridMultilevel"/>
    <w:tmpl w:val="88E648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2F4F"/>
    <w:multiLevelType w:val="hybridMultilevel"/>
    <w:tmpl w:val="9E386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B2641"/>
    <w:multiLevelType w:val="hybridMultilevel"/>
    <w:tmpl w:val="705624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69"/>
    <w:rsid w:val="00105311"/>
    <w:rsid w:val="00307E69"/>
    <w:rsid w:val="006513AF"/>
    <w:rsid w:val="00694490"/>
    <w:rsid w:val="00747CDA"/>
    <w:rsid w:val="00842E4F"/>
    <w:rsid w:val="008A6839"/>
    <w:rsid w:val="009519C3"/>
    <w:rsid w:val="00C2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reading.org/young-autho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ccranfill@wsfcs.k12.nc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reading.org/state-membersh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cp:lastPrinted>2019-10-22T19:48:00Z</cp:lastPrinted>
  <dcterms:created xsi:type="dcterms:W3CDTF">2019-09-25T15:23:00Z</dcterms:created>
  <dcterms:modified xsi:type="dcterms:W3CDTF">2019-10-22T19:50:00Z</dcterms:modified>
</cp:coreProperties>
</file>